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32C3D" w14:textId="28F45179" w:rsidR="00C2176A" w:rsidRDefault="00C2176A" w:rsidP="0052616E">
      <w:pPr>
        <w:jc w:val="right"/>
        <w:rPr>
          <w:bCs/>
          <w:sz w:val="24"/>
          <w:szCs w:val="24"/>
        </w:rPr>
      </w:pPr>
      <w:r w:rsidRPr="00347579">
        <w:rPr>
          <w:bCs/>
          <w:sz w:val="24"/>
          <w:szCs w:val="24"/>
          <w:highlight w:val="yellow"/>
        </w:rPr>
        <w:t>[ORG LETTERHEAD/LOGO]</w:t>
      </w:r>
    </w:p>
    <w:p w14:paraId="7EE4F041" w14:textId="77777777" w:rsidR="00A722C9" w:rsidRPr="009A4A94" w:rsidRDefault="00A722C9" w:rsidP="00A722C9">
      <w:pPr>
        <w:rPr>
          <w:b/>
          <w:bCs/>
          <w:sz w:val="24"/>
          <w:szCs w:val="24"/>
        </w:rPr>
      </w:pPr>
      <w:r w:rsidRPr="009A4A94">
        <w:rPr>
          <w:b/>
          <w:bCs/>
          <w:sz w:val="24"/>
          <w:szCs w:val="24"/>
        </w:rPr>
        <w:t>MEDIA ADVISORY</w:t>
      </w:r>
    </w:p>
    <w:p w14:paraId="2FE1F47C" w14:textId="77777777" w:rsidR="005B51B7" w:rsidRDefault="005B51B7" w:rsidP="00A722C9">
      <w:pPr>
        <w:rPr>
          <w:bCs/>
          <w:highlight w:val="yellow"/>
        </w:rPr>
      </w:pPr>
    </w:p>
    <w:p w14:paraId="0A6D1117" w14:textId="77777777" w:rsidR="00A722C9" w:rsidRPr="00B94070" w:rsidRDefault="00A722C9" w:rsidP="00A722C9">
      <w:pPr>
        <w:rPr>
          <w:bCs/>
          <w:highlight w:val="yellow"/>
        </w:rPr>
      </w:pPr>
      <w:r w:rsidRPr="00B94070">
        <w:rPr>
          <w:bCs/>
          <w:highlight w:val="yellow"/>
        </w:rPr>
        <w:t>ORG CONTACT NAME</w:t>
      </w:r>
    </w:p>
    <w:p w14:paraId="1535633E" w14:textId="77777777" w:rsidR="00A722C9" w:rsidRPr="00B94070" w:rsidRDefault="00A722C9" w:rsidP="00A722C9">
      <w:pPr>
        <w:rPr>
          <w:bCs/>
          <w:highlight w:val="yellow"/>
        </w:rPr>
      </w:pPr>
      <w:r w:rsidRPr="00B94070">
        <w:rPr>
          <w:bCs/>
          <w:highlight w:val="yellow"/>
        </w:rPr>
        <w:t>EMAIL</w:t>
      </w:r>
    </w:p>
    <w:p w14:paraId="3C2D0ABB" w14:textId="77777777" w:rsidR="00A722C9" w:rsidRPr="00B94070" w:rsidRDefault="00A722C9" w:rsidP="00A722C9">
      <w:pPr>
        <w:rPr>
          <w:bCs/>
        </w:rPr>
      </w:pPr>
      <w:r w:rsidRPr="00B94070">
        <w:rPr>
          <w:bCs/>
          <w:highlight w:val="yellow"/>
        </w:rPr>
        <w:t>PHONE NUMBER</w:t>
      </w:r>
    </w:p>
    <w:p w14:paraId="27016D2B" w14:textId="77777777" w:rsidR="00A722C9" w:rsidRDefault="00A722C9" w:rsidP="00A722C9">
      <w:pPr>
        <w:jc w:val="center"/>
        <w:rPr>
          <w:b/>
          <w:bCs/>
          <w:sz w:val="24"/>
          <w:szCs w:val="24"/>
        </w:rPr>
      </w:pPr>
    </w:p>
    <w:p w14:paraId="7CC5DE2A" w14:textId="77777777" w:rsidR="00484161" w:rsidRPr="00A722C9" w:rsidRDefault="00484161" w:rsidP="00A722C9">
      <w:pPr>
        <w:jc w:val="center"/>
        <w:rPr>
          <w:b/>
          <w:bCs/>
          <w:sz w:val="24"/>
          <w:szCs w:val="24"/>
        </w:rPr>
      </w:pPr>
    </w:p>
    <w:p w14:paraId="4DE8DF67" w14:textId="268C69BF" w:rsidR="00484161" w:rsidRPr="005328FE" w:rsidRDefault="00484161" w:rsidP="00484161">
      <w:pPr>
        <w:jc w:val="center"/>
        <w:rPr>
          <w:b/>
          <w:bCs/>
          <w:sz w:val="24"/>
          <w:szCs w:val="24"/>
        </w:rPr>
      </w:pPr>
      <w:r w:rsidRPr="005328FE">
        <w:rPr>
          <w:b/>
          <w:bCs/>
          <w:sz w:val="24"/>
          <w:szCs w:val="24"/>
          <w:highlight w:val="yellow"/>
        </w:rPr>
        <w:t>[</w:t>
      </w:r>
      <w:r w:rsidR="00AC6425">
        <w:rPr>
          <w:b/>
          <w:bCs/>
          <w:sz w:val="24"/>
          <w:szCs w:val="24"/>
          <w:highlight w:val="yellow"/>
        </w:rPr>
        <w:t>Insert</w:t>
      </w:r>
      <w:r w:rsidRPr="005328FE">
        <w:rPr>
          <w:b/>
          <w:bCs/>
          <w:sz w:val="24"/>
          <w:szCs w:val="24"/>
          <w:highlight w:val="yellow"/>
        </w:rPr>
        <w:t xml:space="preserve"> name(s) local org(s)]</w:t>
      </w:r>
      <w:r w:rsidR="00B94070" w:rsidRPr="005328FE">
        <w:rPr>
          <w:b/>
          <w:bCs/>
          <w:sz w:val="24"/>
          <w:szCs w:val="24"/>
        </w:rPr>
        <w:t xml:space="preserve"> </w:t>
      </w:r>
      <w:r w:rsidRPr="005328FE">
        <w:rPr>
          <w:b/>
          <w:bCs/>
          <w:sz w:val="24"/>
          <w:szCs w:val="24"/>
        </w:rPr>
        <w:t xml:space="preserve">Teams Up with </w:t>
      </w:r>
      <w:r w:rsidR="00401964">
        <w:rPr>
          <w:b/>
          <w:bCs/>
          <w:sz w:val="24"/>
          <w:szCs w:val="24"/>
        </w:rPr>
        <w:t xml:space="preserve">KFF’s </w:t>
      </w:r>
      <w:r w:rsidRPr="005328FE">
        <w:rPr>
          <w:b/>
          <w:bCs/>
          <w:sz w:val="24"/>
          <w:szCs w:val="24"/>
        </w:rPr>
        <w:t xml:space="preserve">Greater Than </w:t>
      </w:r>
      <w:r w:rsidR="00AC1A78">
        <w:rPr>
          <w:b/>
          <w:bCs/>
          <w:sz w:val="24"/>
          <w:szCs w:val="24"/>
        </w:rPr>
        <w:t>HIV</w:t>
      </w:r>
      <w:r w:rsidRPr="005328FE">
        <w:rPr>
          <w:b/>
          <w:bCs/>
          <w:sz w:val="24"/>
          <w:szCs w:val="24"/>
        </w:rPr>
        <w:t xml:space="preserve"> and Walgreens </w:t>
      </w:r>
      <w:r w:rsidRPr="005328FE">
        <w:rPr>
          <w:rFonts w:cstheme="minorHAnsi"/>
          <w:b/>
          <w:sz w:val="24"/>
          <w:szCs w:val="24"/>
        </w:rPr>
        <w:t xml:space="preserve">to </w:t>
      </w:r>
      <w:r w:rsidR="00F82825">
        <w:rPr>
          <w:rFonts w:cstheme="minorHAnsi"/>
          <w:b/>
          <w:sz w:val="24"/>
          <w:szCs w:val="24"/>
        </w:rPr>
        <w:t>Bring</w:t>
      </w:r>
      <w:r w:rsidRPr="005328FE">
        <w:rPr>
          <w:rFonts w:cstheme="minorHAnsi"/>
          <w:b/>
          <w:sz w:val="24"/>
          <w:szCs w:val="24"/>
        </w:rPr>
        <w:t xml:space="preserve"> </w:t>
      </w:r>
      <w:r w:rsidR="00F84AAC">
        <w:rPr>
          <w:rFonts w:cstheme="minorHAnsi"/>
          <w:b/>
          <w:sz w:val="24"/>
          <w:szCs w:val="24"/>
        </w:rPr>
        <w:t xml:space="preserve">FREE </w:t>
      </w:r>
      <w:r w:rsidRPr="005328FE">
        <w:rPr>
          <w:rFonts w:cstheme="minorHAnsi"/>
          <w:b/>
          <w:sz w:val="24"/>
          <w:szCs w:val="24"/>
        </w:rPr>
        <w:t xml:space="preserve">HIV </w:t>
      </w:r>
      <w:r w:rsidR="00BA5F77" w:rsidRPr="00BA5F77">
        <w:rPr>
          <w:rFonts w:cstheme="minorHAnsi"/>
          <w:b/>
          <w:sz w:val="24"/>
          <w:szCs w:val="24"/>
          <w:highlight w:val="yellow"/>
        </w:rPr>
        <w:t>[and STD</w:t>
      </w:r>
      <w:r w:rsidR="00347579">
        <w:rPr>
          <w:rFonts w:cstheme="minorHAnsi"/>
          <w:b/>
          <w:sz w:val="24"/>
          <w:szCs w:val="24"/>
          <w:highlight w:val="yellow"/>
        </w:rPr>
        <w:t xml:space="preserve"> </w:t>
      </w:r>
      <w:r w:rsidR="00AC6425">
        <w:rPr>
          <w:rFonts w:cstheme="minorHAnsi"/>
          <w:b/>
          <w:sz w:val="24"/>
          <w:szCs w:val="24"/>
          <w:highlight w:val="yellow"/>
        </w:rPr>
        <w:t>(</w:t>
      </w:r>
      <w:r w:rsidR="00347579">
        <w:rPr>
          <w:rFonts w:cstheme="minorHAnsi"/>
          <w:b/>
          <w:sz w:val="24"/>
          <w:szCs w:val="24"/>
          <w:highlight w:val="yellow"/>
        </w:rPr>
        <w:t>if applicable</w:t>
      </w:r>
      <w:r w:rsidR="00AC6425">
        <w:rPr>
          <w:rFonts w:cstheme="minorHAnsi"/>
          <w:b/>
          <w:sz w:val="24"/>
          <w:szCs w:val="24"/>
          <w:highlight w:val="yellow"/>
        </w:rPr>
        <w:t>)</w:t>
      </w:r>
      <w:r w:rsidR="00BA5F77" w:rsidRPr="00BA5F77">
        <w:rPr>
          <w:rFonts w:cstheme="minorHAnsi"/>
          <w:b/>
          <w:sz w:val="24"/>
          <w:szCs w:val="24"/>
          <w:highlight w:val="yellow"/>
        </w:rPr>
        <w:t>]</w:t>
      </w:r>
      <w:r w:rsidR="00BA5F77">
        <w:rPr>
          <w:rFonts w:cstheme="minorHAnsi"/>
          <w:b/>
          <w:sz w:val="24"/>
          <w:szCs w:val="24"/>
        </w:rPr>
        <w:t xml:space="preserve"> </w:t>
      </w:r>
      <w:r w:rsidRPr="005328FE">
        <w:rPr>
          <w:rFonts w:cstheme="minorHAnsi"/>
          <w:b/>
          <w:sz w:val="24"/>
          <w:szCs w:val="24"/>
        </w:rPr>
        <w:t xml:space="preserve">Testing </w:t>
      </w:r>
      <w:r w:rsidR="00F82825">
        <w:rPr>
          <w:rFonts w:cstheme="minorHAnsi"/>
          <w:b/>
          <w:sz w:val="24"/>
          <w:szCs w:val="24"/>
        </w:rPr>
        <w:t>In Record Number of Stores</w:t>
      </w:r>
      <w:r w:rsidR="00937154" w:rsidRPr="005328FE">
        <w:rPr>
          <w:rFonts w:cstheme="minorHAnsi"/>
          <w:b/>
          <w:sz w:val="24"/>
          <w:szCs w:val="24"/>
        </w:rPr>
        <w:t xml:space="preserve"> </w:t>
      </w:r>
      <w:r w:rsidRPr="005328FE">
        <w:rPr>
          <w:b/>
          <w:bCs/>
          <w:sz w:val="24"/>
          <w:szCs w:val="24"/>
        </w:rPr>
        <w:t xml:space="preserve">on National HIV Testing Day, </w:t>
      </w:r>
      <w:r w:rsidR="009B0FFF">
        <w:rPr>
          <w:b/>
          <w:bCs/>
          <w:sz w:val="24"/>
          <w:szCs w:val="24"/>
        </w:rPr>
        <w:t>Thursday</w:t>
      </w:r>
      <w:r w:rsidR="008864AA" w:rsidRPr="005328FE">
        <w:rPr>
          <w:b/>
          <w:bCs/>
          <w:sz w:val="24"/>
          <w:szCs w:val="24"/>
        </w:rPr>
        <w:t>, June 27</w:t>
      </w:r>
    </w:p>
    <w:p w14:paraId="79CF4CDA" w14:textId="77777777" w:rsidR="00484161" w:rsidRDefault="00484161" w:rsidP="00484161">
      <w:pPr>
        <w:jc w:val="center"/>
        <w:rPr>
          <w:b/>
          <w:bCs/>
          <w:sz w:val="24"/>
          <w:szCs w:val="24"/>
        </w:rPr>
      </w:pPr>
    </w:p>
    <w:p w14:paraId="379B8A41" w14:textId="403702CF" w:rsidR="00C2176A" w:rsidRDefault="00C2176A" w:rsidP="00973B88">
      <w:pPr>
        <w:ind w:left="1440" w:hanging="1440"/>
      </w:pPr>
      <w:r w:rsidRPr="00706D7D">
        <w:rPr>
          <w:b/>
        </w:rPr>
        <w:t>WHAT:</w:t>
      </w:r>
      <w:r>
        <w:tab/>
      </w:r>
      <w:r w:rsidR="003D5395">
        <w:t xml:space="preserve">On </w:t>
      </w:r>
      <w:r w:rsidR="001E57D1">
        <w:t xml:space="preserve">June 27, </w:t>
      </w:r>
      <w:r w:rsidR="003D5395">
        <w:t xml:space="preserve">National HIV Testing Day, </w:t>
      </w:r>
      <w:r w:rsidR="00A14EA1">
        <w:rPr>
          <w:highlight w:val="yellow"/>
        </w:rPr>
        <w:t>[insert local org and/or health d</w:t>
      </w:r>
      <w:r w:rsidR="003D5395" w:rsidRPr="003D5395">
        <w:rPr>
          <w:highlight w:val="yellow"/>
        </w:rPr>
        <w:t>epartment]</w:t>
      </w:r>
      <w:r w:rsidR="003D5395" w:rsidRPr="003D5395">
        <w:t xml:space="preserve"> will be at </w:t>
      </w:r>
      <w:r w:rsidR="00F57520">
        <w:t xml:space="preserve">a </w:t>
      </w:r>
      <w:r w:rsidR="003D5395" w:rsidRPr="003D5395">
        <w:t>participating Wa</w:t>
      </w:r>
      <w:r w:rsidR="004E7660">
        <w:t xml:space="preserve">lgreens </w:t>
      </w:r>
      <w:r w:rsidR="00F57520">
        <w:t xml:space="preserve">location(s) </w:t>
      </w:r>
      <w:r w:rsidR="004E7660">
        <w:t xml:space="preserve">to provide </w:t>
      </w:r>
      <w:r w:rsidR="00BA5F77">
        <w:t>FREE</w:t>
      </w:r>
      <w:r w:rsidR="00731FA6">
        <w:t xml:space="preserve"> </w:t>
      </w:r>
      <w:r w:rsidR="003D5395">
        <w:t>HIV</w:t>
      </w:r>
      <w:r w:rsidR="003D5395" w:rsidRPr="003D5395">
        <w:t xml:space="preserve"> test</w:t>
      </w:r>
      <w:r w:rsidR="00331615">
        <w:t>ing</w:t>
      </w:r>
      <w:r w:rsidR="00F57520">
        <w:t xml:space="preserve"> and </w:t>
      </w:r>
      <w:r w:rsidR="00937154">
        <w:t>counseling</w:t>
      </w:r>
      <w:r w:rsidR="001E57D1">
        <w:t xml:space="preserve"> as part of the largest coordinated NHTD event in the nation</w:t>
      </w:r>
      <w:r w:rsidR="003D5395" w:rsidRPr="003D5395">
        <w:t xml:space="preserve">. </w:t>
      </w:r>
      <w:r w:rsidR="00F57520">
        <w:t xml:space="preserve"> </w:t>
      </w:r>
      <w:r w:rsidR="00964F7D">
        <w:br/>
      </w:r>
      <w:r w:rsidR="00347579">
        <w:rPr>
          <w:highlight w:val="yellow"/>
        </w:rPr>
        <w:br/>
      </w:r>
      <w:r w:rsidR="00964F7D" w:rsidRPr="00964F7D">
        <w:rPr>
          <w:highlight w:val="yellow"/>
        </w:rPr>
        <w:t>[If applicable]</w:t>
      </w:r>
      <w:r w:rsidR="00AC6425">
        <w:t xml:space="preserve"> </w:t>
      </w:r>
      <w:r w:rsidR="00973B88" w:rsidRPr="00973B88">
        <w:t xml:space="preserve">Additionally, to address the rising rates of other sexually transmitted diseases (STDs), </w:t>
      </w:r>
      <w:r w:rsidR="00973B88">
        <w:t>FREE</w:t>
      </w:r>
      <w:r w:rsidR="00973B88" w:rsidRPr="00973B88">
        <w:t xml:space="preserve"> rapid </w:t>
      </w:r>
      <w:r w:rsidR="00973B88" w:rsidRPr="00973B88">
        <w:rPr>
          <w:highlight w:val="yellow"/>
        </w:rPr>
        <w:t>[syphilis and/or hepatitis C]</w:t>
      </w:r>
      <w:r w:rsidR="00973B88" w:rsidRPr="00973B88">
        <w:t xml:space="preserve"> testing will also be offered</w:t>
      </w:r>
      <w:r w:rsidR="005531DA">
        <w:t>.</w:t>
      </w:r>
      <w:r w:rsidR="00937154">
        <w:br/>
      </w:r>
    </w:p>
    <w:p w14:paraId="3EECBDC3" w14:textId="6D52F8FE" w:rsidR="00C2176A" w:rsidRDefault="00C2176A" w:rsidP="00347579">
      <w:pPr>
        <w:ind w:left="1440" w:hanging="1440"/>
      </w:pPr>
      <w:r w:rsidRPr="00706D7D">
        <w:rPr>
          <w:b/>
        </w:rPr>
        <w:t>WHO:</w:t>
      </w:r>
      <w:r w:rsidR="003D5395">
        <w:tab/>
      </w:r>
      <w:r w:rsidR="00EB0057">
        <w:t xml:space="preserve">Counselors from </w:t>
      </w:r>
      <w:r w:rsidR="00EB0057" w:rsidRPr="003D5395">
        <w:rPr>
          <w:highlight w:val="yellow"/>
        </w:rPr>
        <w:t>[</w:t>
      </w:r>
      <w:r w:rsidR="00A14EA1">
        <w:rPr>
          <w:highlight w:val="yellow"/>
        </w:rPr>
        <w:t>insert local org and/or health d</w:t>
      </w:r>
      <w:r w:rsidR="00A14EA1" w:rsidRPr="003D5395">
        <w:rPr>
          <w:highlight w:val="yellow"/>
        </w:rPr>
        <w:t>epartment</w:t>
      </w:r>
      <w:r w:rsidR="00EB0057" w:rsidRPr="003D5395">
        <w:rPr>
          <w:highlight w:val="yellow"/>
        </w:rPr>
        <w:t>]</w:t>
      </w:r>
      <w:r w:rsidR="00EB0057">
        <w:t xml:space="preserve"> </w:t>
      </w:r>
      <w:r w:rsidR="00973B88" w:rsidRPr="00973B88">
        <w:t>can also answer questions about HIV and STDs and provide the latest on prevention and treatment options, including referrals for PrEP (pre-exposure prophylaxis), FDA-approved medications that are highly effective in preventing HIV, and other needed care.</w:t>
      </w:r>
      <w:r w:rsidR="00937154">
        <w:br/>
      </w:r>
    </w:p>
    <w:p w14:paraId="58604A1E" w14:textId="2D7B0A38" w:rsidR="001E57D1" w:rsidRDefault="00B94070" w:rsidP="00347579">
      <w:r w:rsidRPr="00706D7D">
        <w:rPr>
          <w:b/>
        </w:rPr>
        <w:t>WH</w:t>
      </w:r>
      <w:r w:rsidR="00706D7D" w:rsidRPr="00706D7D">
        <w:rPr>
          <w:b/>
        </w:rPr>
        <w:t>EN:</w:t>
      </w:r>
      <w:r w:rsidR="00706D7D" w:rsidRPr="00706D7D">
        <w:rPr>
          <w:b/>
        </w:rPr>
        <w:tab/>
      </w:r>
      <w:r w:rsidR="00706D7D">
        <w:tab/>
      </w:r>
      <w:r w:rsidR="009B0FFF">
        <w:t>Thursday</w:t>
      </w:r>
      <w:r w:rsidR="00706D7D">
        <w:t>, June 27, 202</w:t>
      </w:r>
      <w:r w:rsidR="009B0FFF">
        <w:t>4</w:t>
      </w:r>
      <w:r w:rsidR="00964F7D">
        <w:t xml:space="preserve">; no appointment </w:t>
      </w:r>
      <w:r w:rsidR="00973B88">
        <w:t>needed</w:t>
      </w:r>
      <w:r w:rsidR="00F43E5D">
        <w:t>.</w:t>
      </w:r>
    </w:p>
    <w:p w14:paraId="1CF17EA1" w14:textId="08F22DCA" w:rsidR="00B94070" w:rsidRDefault="00706D7D" w:rsidP="00347579">
      <w:pPr>
        <w:ind w:left="1440"/>
      </w:pPr>
      <w:r w:rsidRPr="00347579">
        <w:rPr>
          <w:highlight w:val="yellow"/>
        </w:rPr>
        <w:t>[</w:t>
      </w:r>
      <w:r w:rsidR="00347579" w:rsidRPr="00347579">
        <w:rPr>
          <w:highlight w:val="yellow"/>
        </w:rPr>
        <w:t>Change date if providing on additional dates</w:t>
      </w:r>
      <w:r w:rsidR="00347579">
        <w:rPr>
          <w:highlight w:val="yellow"/>
        </w:rPr>
        <w:t>. C</w:t>
      </w:r>
      <w:r w:rsidRPr="00347579">
        <w:rPr>
          <w:highlight w:val="yellow"/>
        </w:rPr>
        <w:t xml:space="preserve">lick </w:t>
      </w:r>
      <w:hyperlink r:id="rId8" w:history="1">
        <w:r w:rsidRPr="00347579">
          <w:rPr>
            <w:rStyle w:val="Hyperlink"/>
            <w:highlight w:val="yellow"/>
          </w:rPr>
          <w:t>here</w:t>
        </w:r>
      </w:hyperlink>
      <w:r w:rsidRPr="00347579">
        <w:rPr>
          <w:highlight w:val="yellow"/>
        </w:rPr>
        <w:t xml:space="preserve"> to </w:t>
      </w:r>
      <w:r w:rsidR="00CD6BAE" w:rsidRPr="00347579">
        <w:rPr>
          <w:highlight w:val="yellow"/>
        </w:rPr>
        <w:t>confirm</w:t>
      </w:r>
      <w:r w:rsidRPr="00347579">
        <w:rPr>
          <w:highlight w:val="yellow"/>
        </w:rPr>
        <w:t xml:space="preserve"> the </w:t>
      </w:r>
      <w:r w:rsidR="00347579">
        <w:rPr>
          <w:highlight w:val="yellow"/>
        </w:rPr>
        <w:t xml:space="preserve">testing hours </w:t>
      </w:r>
      <w:r w:rsidRPr="00347579">
        <w:rPr>
          <w:highlight w:val="yellow"/>
        </w:rPr>
        <w:t>at the location(s) and insert</w:t>
      </w:r>
      <w:r w:rsidR="001E57D1" w:rsidRPr="00347579">
        <w:rPr>
          <w:highlight w:val="yellow"/>
        </w:rPr>
        <w:t xml:space="preserve"> </w:t>
      </w:r>
      <w:r w:rsidRPr="00347579">
        <w:rPr>
          <w:highlight w:val="yellow"/>
        </w:rPr>
        <w:t>here.]</w:t>
      </w:r>
      <w:r w:rsidR="00937154">
        <w:br/>
      </w:r>
    </w:p>
    <w:p w14:paraId="51E7674C" w14:textId="78A15CC1" w:rsidR="00763042" w:rsidRDefault="00C2176A" w:rsidP="009A4A94">
      <w:r w:rsidRPr="00706D7D">
        <w:rPr>
          <w:b/>
        </w:rPr>
        <w:t>WHERE:</w:t>
      </w:r>
      <w:r>
        <w:tab/>
      </w:r>
      <w:bookmarkStart w:id="0" w:name="OLE_LINK98"/>
      <w:bookmarkStart w:id="1" w:name="OLE_LINK99"/>
      <w:bookmarkStart w:id="2" w:name="OLE_LINK100"/>
      <w:r w:rsidRPr="001E57D1">
        <w:rPr>
          <w:highlight w:val="yellow"/>
        </w:rPr>
        <w:t>[</w:t>
      </w:r>
      <w:r w:rsidR="00AC6425">
        <w:rPr>
          <w:highlight w:val="yellow"/>
        </w:rPr>
        <w:t xml:space="preserve">Insert </w:t>
      </w:r>
      <w:r w:rsidRPr="001E57D1">
        <w:rPr>
          <w:highlight w:val="yellow"/>
        </w:rPr>
        <w:t>W</w:t>
      </w:r>
      <w:r w:rsidR="008864AA" w:rsidRPr="001E57D1">
        <w:rPr>
          <w:highlight w:val="yellow"/>
        </w:rPr>
        <w:t>algreens store info</w:t>
      </w:r>
      <w:r w:rsidR="00347579">
        <w:rPr>
          <w:highlight w:val="yellow"/>
        </w:rPr>
        <w:t>rmation</w:t>
      </w:r>
      <w:r w:rsidRPr="001E57D1">
        <w:rPr>
          <w:highlight w:val="yellow"/>
        </w:rPr>
        <w:t>]</w:t>
      </w:r>
      <w:bookmarkEnd w:id="0"/>
      <w:bookmarkEnd w:id="1"/>
      <w:bookmarkEnd w:id="2"/>
      <w:r w:rsidR="00937154">
        <w:br/>
      </w:r>
    </w:p>
    <w:p w14:paraId="7BD4B116" w14:textId="0828181F" w:rsidR="005B51B7" w:rsidRPr="002A5F39" w:rsidRDefault="00EB0057" w:rsidP="002A5F39">
      <w:pPr>
        <w:shd w:val="clear" w:color="auto" w:fill="FFFFFF"/>
        <w:spacing w:after="360"/>
        <w:ind w:left="1440" w:hanging="1440"/>
        <w:rPr>
          <w:b/>
        </w:rPr>
      </w:pPr>
      <w:r w:rsidRPr="00F57520">
        <w:rPr>
          <w:b/>
        </w:rPr>
        <w:t>WHY:</w:t>
      </w:r>
      <w:r w:rsidR="002A5F39">
        <w:rPr>
          <w:b/>
        </w:rPr>
        <w:tab/>
      </w:r>
      <w:r w:rsidR="005531DA" w:rsidRPr="005531DA">
        <w:rPr>
          <w:bCs/>
        </w:rPr>
        <w:t xml:space="preserve">The CDC recommends getting tested for HIV as part </w:t>
      </w:r>
      <w:r w:rsidR="005531DA" w:rsidRPr="002A5F39">
        <w:rPr>
          <w:bCs/>
        </w:rPr>
        <w:t>of routine healthcare</w:t>
      </w:r>
      <w:r w:rsidR="002A5F39" w:rsidRPr="002A5F39">
        <w:rPr>
          <w:bCs/>
        </w:rPr>
        <w:t xml:space="preserve">, </w:t>
      </w:r>
      <w:r w:rsidR="002A5F39" w:rsidRPr="0052616E">
        <w:rPr>
          <w:bCs/>
        </w:rPr>
        <w:t>yet many people aren't getting tested as often as advised</w:t>
      </w:r>
      <w:r w:rsidR="005531DA" w:rsidRPr="002A5F39">
        <w:rPr>
          <w:bCs/>
        </w:rPr>
        <w:t>.</w:t>
      </w:r>
      <w:r w:rsidR="005531DA" w:rsidRPr="002A5F39">
        <w:rPr>
          <w:rStyle w:val="FootnoteReference"/>
          <w:bCs/>
        </w:rPr>
        <w:footnoteReference w:id="1"/>
      </w:r>
      <w:r w:rsidR="005531DA" w:rsidRPr="002A5F39">
        <w:rPr>
          <w:bCs/>
        </w:rPr>
        <w:t xml:space="preserve"> </w:t>
      </w:r>
      <w:bookmarkStart w:id="3" w:name="_heading=h.qzs4bvrutnzj"/>
      <w:bookmarkEnd w:id="3"/>
      <w:r w:rsidR="002A5F39">
        <w:rPr>
          <w:bCs/>
        </w:rPr>
        <w:t>One</w:t>
      </w:r>
      <w:r w:rsidR="002A5F39">
        <w:t xml:space="preserve"> in seven people living with HIV in the U.S. are unawar</w:t>
      </w:r>
      <w:r w:rsidR="002A5F39" w:rsidRPr="0052616E">
        <w:t>e of their status.</w:t>
      </w:r>
      <w:bookmarkStart w:id="4" w:name="_heading=h.x7awqzbnebxc"/>
      <w:bookmarkEnd w:id="4"/>
      <w:r w:rsidR="002A5F39" w:rsidRPr="0052616E">
        <w:rPr>
          <w:rStyle w:val="FootnoteReference"/>
        </w:rPr>
        <w:footnoteReference w:id="2"/>
      </w:r>
      <w:r w:rsidR="002A5F39" w:rsidRPr="0052616E">
        <w:t xml:space="preserve"> The only way to know is to get tested. </w:t>
      </w:r>
      <w:r w:rsidR="005531DA" w:rsidRPr="0052616E">
        <w:rPr>
          <w:bCs/>
        </w:rPr>
        <w:t xml:space="preserve">Advances in prevention and treatment are bringing us closer to ending HIV. There are more options than ever to stay healthy and prevent transmission </w:t>
      </w:r>
      <w:r w:rsidR="002A5F39" w:rsidRPr="0052616E">
        <w:rPr>
          <w:bCs/>
        </w:rPr>
        <w:t>regardless of</w:t>
      </w:r>
      <w:r w:rsidR="005531DA" w:rsidRPr="0052616E">
        <w:rPr>
          <w:bCs/>
        </w:rPr>
        <w:t xml:space="preserve"> your HIV status. It begins with a test!</w:t>
      </w:r>
      <w:r w:rsidR="00763042">
        <w:t xml:space="preserve"> </w:t>
      </w:r>
    </w:p>
    <w:p w14:paraId="4C8B2785" w14:textId="53305C71" w:rsidR="001E57D1" w:rsidRDefault="001E57D1" w:rsidP="001E57D1">
      <w:r w:rsidRPr="00777178">
        <w:t xml:space="preserve">Since 2011, KFF’s </w:t>
      </w:r>
      <w:hyperlink r:id="rId9" w:history="1">
        <w:r w:rsidRPr="00777178">
          <w:rPr>
            <w:rStyle w:val="Hyperlink"/>
          </w:rPr>
          <w:t>Greater Than HIV and Walgreens National HIV Community Partnership</w:t>
        </w:r>
      </w:hyperlink>
      <w:r w:rsidRPr="00777178">
        <w:t xml:space="preserve"> has provided more than 80,000 free HIV tests through the in-store NHTD program, including over 15,000 self-tests distributed during the height of the COVID-19 pandemic. </w:t>
      </w:r>
      <w:r w:rsidRPr="001E57D1">
        <w:t>This year marks the highest level of participation – both in terms of testing partners and stores – in the program’s history.</w:t>
      </w:r>
    </w:p>
    <w:p w14:paraId="0221B062" w14:textId="77777777" w:rsidR="0052616E" w:rsidRPr="001E57D1" w:rsidRDefault="0052616E" w:rsidP="001E57D1">
      <w:pPr>
        <w:rPr>
          <w:rFonts w:cstheme="minorHAnsi"/>
          <w:b/>
        </w:rPr>
      </w:pPr>
    </w:p>
    <w:p w14:paraId="3CEA38AE" w14:textId="77777777" w:rsidR="00C2176A" w:rsidRDefault="00C2176A" w:rsidP="00C2176A">
      <w:pPr>
        <w:jc w:val="center"/>
      </w:pPr>
      <w:r>
        <w:t>###</w:t>
      </w:r>
    </w:p>
    <w:sectPr w:rsidR="00C21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6A1D4" w14:textId="77777777" w:rsidR="00A5245E" w:rsidRDefault="00A5245E" w:rsidP="00347579">
      <w:r>
        <w:separator/>
      </w:r>
    </w:p>
  </w:endnote>
  <w:endnote w:type="continuationSeparator" w:id="0">
    <w:p w14:paraId="6A4EB8C0" w14:textId="77777777" w:rsidR="00A5245E" w:rsidRDefault="00A5245E" w:rsidP="0034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9E2F5" w14:textId="77777777" w:rsidR="00A5245E" w:rsidRDefault="00A5245E" w:rsidP="00347579">
      <w:r>
        <w:separator/>
      </w:r>
    </w:p>
  </w:footnote>
  <w:footnote w:type="continuationSeparator" w:id="0">
    <w:p w14:paraId="60D759E7" w14:textId="77777777" w:rsidR="00A5245E" w:rsidRDefault="00A5245E" w:rsidP="00347579">
      <w:r>
        <w:continuationSeparator/>
      </w:r>
    </w:p>
  </w:footnote>
  <w:footnote w:id="1">
    <w:p w14:paraId="7E5AFF5C" w14:textId="084A6A6B" w:rsidR="005531DA" w:rsidRDefault="005531DA">
      <w:pPr>
        <w:pStyle w:val="FootnoteText"/>
      </w:pPr>
      <w:r>
        <w:rPr>
          <w:rStyle w:val="FootnoteReference"/>
        </w:rPr>
        <w:footnoteRef/>
      </w:r>
      <w:r>
        <w:t xml:space="preserve"> CDC.</w:t>
      </w:r>
      <w:r w:rsidRPr="005531DA">
        <w:t xml:space="preserve"> Getting Tested for HIV</w:t>
      </w:r>
      <w:r>
        <w:t xml:space="preserve">. </w:t>
      </w:r>
      <w:hyperlink r:id="rId1" w:history="1">
        <w:r w:rsidR="002A5F39" w:rsidRPr="002A5F39">
          <w:rPr>
            <w:rStyle w:val="Hyperlink"/>
          </w:rPr>
          <w:t>www.cdc.gov/hiv/testing/index.html</w:t>
        </w:r>
      </w:hyperlink>
      <w:r>
        <w:t xml:space="preserve">. January 2024. </w:t>
      </w:r>
    </w:p>
  </w:footnote>
  <w:footnote w:id="2">
    <w:p w14:paraId="104F774B" w14:textId="33F36BC3" w:rsidR="002A5F39" w:rsidRPr="002A5F39" w:rsidRDefault="002A5F39">
      <w:pPr>
        <w:pStyle w:val="FootnoteText"/>
      </w:pPr>
      <w:r>
        <w:rPr>
          <w:rStyle w:val="FootnoteReference"/>
        </w:rPr>
        <w:footnoteRef/>
      </w:r>
      <w:r>
        <w:t xml:space="preserve"> CDC. </w:t>
      </w:r>
      <w:r w:rsidRPr="002A5F39">
        <w:t xml:space="preserve">Status of HIV in the U.S. </w:t>
      </w:r>
      <w:hyperlink r:id="rId2" w:history="1">
        <w:r w:rsidRPr="002A5F39">
          <w:rPr>
            <w:rStyle w:val="Hyperlink"/>
          </w:rPr>
          <w:t>www.cdc.gov/hiv/policies/strategic-priorities/mobilizing/status-of-hiv.html</w:t>
        </w:r>
      </w:hyperlink>
      <w:r>
        <w:t>. February 2021.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F03B6"/>
    <w:multiLevelType w:val="hybridMultilevel"/>
    <w:tmpl w:val="EC283F08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460868FA"/>
    <w:multiLevelType w:val="multilevel"/>
    <w:tmpl w:val="0DF6050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73B4A59"/>
    <w:multiLevelType w:val="hybridMultilevel"/>
    <w:tmpl w:val="DAE40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12163"/>
    <w:multiLevelType w:val="hybridMultilevel"/>
    <w:tmpl w:val="3ADEC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4496532">
    <w:abstractNumId w:val="3"/>
  </w:num>
  <w:num w:numId="2" w16cid:durableId="536089148">
    <w:abstractNumId w:val="2"/>
  </w:num>
  <w:num w:numId="3" w16cid:durableId="592395187">
    <w:abstractNumId w:val="0"/>
  </w:num>
  <w:num w:numId="4" w16cid:durableId="519008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2C9"/>
    <w:rsid w:val="00060ABA"/>
    <w:rsid w:val="000E1AE7"/>
    <w:rsid w:val="001A77CE"/>
    <w:rsid w:val="001E57D1"/>
    <w:rsid w:val="002368B8"/>
    <w:rsid w:val="00292868"/>
    <w:rsid w:val="002A5F39"/>
    <w:rsid w:val="002B163E"/>
    <w:rsid w:val="00331615"/>
    <w:rsid w:val="00347579"/>
    <w:rsid w:val="00383D77"/>
    <w:rsid w:val="003D5395"/>
    <w:rsid w:val="00401964"/>
    <w:rsid w:val="00484161"/>
    <w:rsid w:val="004E5B18"/>
    <w:rsid w:val="004E7660"/>
    <w:rsid w:val="00524752"/>
    <w:rsid w:val="0052616E"/>
    <w:rsid w:val="005328FE"/>
    <w:rsid w:val="005531DA"/>
    <w:rsid w:val="005B51B7"/>
    <w:rsid w:val="00681FA5"/>
    <w:rsid w:val="006A6D9B"/>
    <w:rsid w:val="006C49E5"/>
    <w:rsid w:val="00706D7D"/>
    <w:rsid w:val="00731FA6"/>
    <w:rsid w:val="0075719D"/>
    <w:rsid w:val="00763042"/>
    <w:rsid w:val="007919FF"/>
    <w:rsid w:val="00803A04"/>
    <w:rsid w:val="008864AA"/>
    <w:rsid w:val="00937154"/>
    <w:rsid w:val="00951B95"/>
    <w:rsid w:val="00964F7D"/>
    <w:rsid w:val="00973B88"/>
    <w:rsid w:val="009A4A94"/>
    <w:rsid w:val="009B0FFF"/>
    <w:rsid w:val="00A14EA1"/>
    <w:rsid w:val="00A5245E"/>
    <w:rsid w:val="00A722C9"/>
    <w:rsid w:val="00AC1A78"/>
    <w:rsid w:val="00AC6425"/>
    <w:rsid w:val="00B65523"/>
    <w:rsid w:val="00B94070"/>
    <w:rsid w:val="00BA5F77"/>
    <w:rsid w:val="00BD1B63"/>
    <w:rsid w:val="00BF53E8"/>
    <w:rsid w:val="00C2176A"/>
    <w:rsid w:val="00C223B0"/>
    <w:rsid w:val="00C8121C"/>
    <w:rsid w:val="00CB4908"/>
    <w:rsid w:val="00CC315D"/>
    <w:rsid w:val="00CD6BAE"/>
    <w:rsid w:val="00E14884"/>
    <w:rsid w:val="00EB0057"/>
    <w:rsid w:val="00F43E5D"/>
    <w:rsid w:val="00F56F8C"/>
    <w:rsid w:val="00F57520"/>
    <w:rsid w:val="00F82825"/>
    <w:rsid w:val="00F8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7B112"/>
  <w15:chartTrackingRefBased/>
  <w15:docId w15:val="{1BAE2EE9-DC3D-47BD-B6F8-6845D134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2C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76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176A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868"/>
    <w:rPr>
      <w:rFonts w:asciiTheme="minorHAnsi" w:hAnsiTheme="minorHAnsi" w:cstheme="minorBidi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868"/>
    <w:rPr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A14EA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223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315D"/>
    <w:rPr>
      <w:b/>
      <w:bCs/>
    </w:rPr>
  </w:style>
  <w:style w:type="character" w:styleId="Emphasis">
    <w:name w:val="Emphasis"/>
    <w:basedOn w:val="DefaultParagraphFont"/>
    <w:uiPriority w:val="20"/>
    <w:qFormat/>
    <w:rsid w:val="00CC315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247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752"/>
    <w:pPr>
      <w:spacing w:after="160"/>
    </w:pPr>
    <w:rPr>
      <w:rFonts w:ascii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752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7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75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57520"/>
    <w:pPr>
      <w:spacing w:after="0" w:line="240" w:lineRule="auto"/>
    </w:pPr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752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AAC"/>
    <w:pPr>
      <w:spacing w:after="0"/>
    </w:pPr>
    <w:rPr>
      <w:rFonts w:ascii="Calibri" w:hAnsi="Calibri" w:cs="Calibr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AAC"/>
    <w:rPr>
      <w:rFonts w:ascii="Calibri" w:hAnsi="Calibri" w:cs="Calibri"/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B0FF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7579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75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75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eaterthan.org/free-testing-nhtd-202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reaterthan.org/national-hiv-community-partnership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c.gov/hiv/policies/strategic-priorities/mobilizing/status-of-hiv.html" TargetMode="External"/><Relationship Id="rId1" Type="http://schemas.openxmlformats.org/officeDocument/2006/relationships/hyperlink" Target="http://www.cdc.gov/hiv/testing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751E7-4B85-4120-8493-828B4A6CD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Henry J. Kaiser Family Foundation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Masuga, Jessica</dc:creator>
  <cp:keywords/>
  <dc:description/>
  <cp:lastModifiedBy>Joyce Khum</cp:lastModifiedBy>
  <cp:revision>3</cp:revision>
  <dcterms:created xsi:type="dcterms:W3CDTF">2024-06-05T19:43:00Z</dcterms:created>
  <dcterms:modified xsi:type="dcterms:W3CDTF">2024-06-05T19:44:00Z</dcterms:modified>
</cp:coreProperties>
</file>